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  <w:bookmarkStart w:id="0" w:name="_GoBack"/>
      <w:bookmarkEnd w:id="0"/>
    </w:p>
    <w:p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62A2" w:rsidRDefault="00ED62A2">
      <w:pPr>
        <w:spacing w:after="0" w:line="20" w:lineRule="exact"/>
      </w:pPr>
    </w:p>
  </w:endnote>
  <w:endnote w:type="continuationSeparator" w:id="0">
    <w:p w:rsidR="00ED62A2" w:rsidRDefault="00ED62A2">
      <w:pPr>
        <w:spacing w:after="0" w:line="20" w:lineRule="exact"/>
      </w:pPr>
    </w:p>
  </w:endnote>
  <w:endnote w:type="continuationNotice" w:id="1">
    <w:p w:rsidR="00ED62A2" w:rsidRDefault="00ED62A2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Yu Gothic UI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164CDE">
      <w:rPr>
        <w:rFonts w:ascii="Arial" w:hAnsi="Arial" w:cs="Arial"/>
        <w:sz w:val="20"/>
      </w:rPr>
      <w:t>6182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62A2" w:rsidRDefault="00ED62A2">
      <w:pPr>
        <w:spacing w:after="0" w:line="240" w:lineRule="auto"/>
      </w:pPr>
      <w:r>
        <w:separator/>
      </w:r>
    </w:p>
  </w:footnote>
  <w:footnote w:type="continuationSeparator" w:id="0">
    <w:p w:rsidR="00ED62A2" w:rsidRDefault="00ED62A2">
      <w:pPr>
        <w:spacing w:after="0" w:line="240" w:lineRule="auto"/>
      </w:pPr>
      <w:r>
        <w:continuationSeparator/>
      </w:r>
    </w:p>
  </w:footnote>
  <w:footnote w:type="continuationNotice" w:id="1">
    <w:p w:rsidR="00ED62A2" w:rsidRDefault="00ED62A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164CDE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Crown Copyright 2020</w:t>
    </w:r>
  </w:p>
  <w:p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64CDE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424C78"/>
    <w:rsid w:val="004D7CEB"/>
    <w:rsid w:val="00666DD9"/>
    <w:rsid w:val="006B75F4"/>
    <w:rsid w:val="006C02CA"/>
    <w:rsid w:val="007B7E60"/>
    <w:rsid w:val="008159E7"/>
    <w:rsid w:val="008C4565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ED62A2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07C1992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2DD0A-538B-47E7-8F37-CE2323FD2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Christine Connolly</cp:lastModifiedBy>
  <cp:revision>3</cp:revision>
  <dcterms:created xsi:type="dcterms:W3CDTF">2018-08-17T10:46:00Z</dcterms:created>
  <dcterms:modified xsi:type="dcterms:W3CDTF">2020-10-29T14:37:00Z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